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26FF" w:rsidRDefault="00323421">
      <w:pPr>
        <w:spacing w:before="160" w:after="120"/>
        <w:jc w:val="center"/>
      </w:pPr>
      <w:r>
        <w:rPr>
          <w:rFonts w:ascii="Aptos Display" w:hAnsi="Aptos Display"/>
          <w:b/>
          <w:color w:val="1F3A5F"/>
          <w:sz w:val="36"/>
        </w:rPr>
        <w:t>VÝROČNÍ ZPRÁVA ZA ROK 2025</w:t>
      </w:r>
    </w:p>
    <w:p w:rsidR="00A626FF" w:rsidRDefault="00323421">
      <w:pPr>
        <w:spacing w:after="280"/>
        <w:jc w:val="center"/>
      </w:pPr>
      <w:r>
        <w:rPr>
          <w:sz w:val="22"/>
        </w:rPr>
        <w:t>o činnosti v oblasti poskytování informací podle § 18 zákona č. 106/1999 Sb.,</w:t>
      </w:r>
      <w:r>
        <w:rPr>
          <w:sz w:val="22"/>
        </w:rPr>
        <w:br/>
        <w:t>o svobodném přístupu k informacím, ve znění pozdějších předpisů</w:t>
      </w:r>
    </w:p>
    <w:p w:rsidR="00A626FF" w:rsidRDefault="00323421">
      <w:pPr>
        <w:spacing w:after="160"/>
      </w:pPr>
      <w:r>
        <w:t xml:space="preserve">Základní škola Mistřice, okres Uherské Hradiště, příspěvková organizace, jako povinný </w:t>
      </w:r>
      <w:r>
        <w:t>subjekt zveřejňuje v souladu s § 18 zákona č. 106/1999 Sb., o svobodném přístupu k informacím, ve znění pozdějších předpisů, výroční zprávu o své činnosti v oblasti poskytování informací za období od 1. ledna do 31. prosince 2025.</w:t>
      </w:r>
    </w:p>
    <w:p w:rsidR="00A626FF" w:rsidRDefault="00323421">
      <w:pPr>
        <w:spacing w:after="180"/>
      </w:pPr>
      <w:r>
        <w:t>V průběhu roku 2025 nebyl</w:t>
      </w:r>
      <w:r>
        <w:t>a škole doručena žádná žádost o informace podle uvedeného zákona. Škola proto nevydala žádné rozhodnutí o odmítnutí žádosti a neevidovala ani žádné navazující odvolání, soudní řízení či stížnost.</w:t>
      </w:r>
    </w:p>
    <w:tbl>
      <w:tblPr>
        <w:tblW w:w="0" w:type="auto"/>
        <w:jc w:val="center"/>
        <w:tblBorders>
          <w:top w:val="single" w:sz="4" w:space="0" w:color="B7C4D1"/>
          <w:left w:val="single" w:sz="4" w:space="0" w:color="B7C4D1"/>
          <w:bottom w:val="single" w:sz="4" w:space="0" w:color="B7C4D1"/>
          <w:right w:val="single" w:sz="4" w:space="0" w:color="B7C4D1"/>
          <w:insideH w:val="single" w:sz="4" w:space="0" w:color="B7C4D1"/>
          <w:insideV w:val="single" w:sz="4" w:space="0" w:color="B7C4D1"/>
        </w:tblBorders>
        <w:tblLayout w:type="fixed"/>
        <w:tblLook w:val="04A0" w:firstRow="1" w:lastRow="0" w:firstColumn="1" w:lastColumn="0" w:noHBand="0" w:noVBand="1"/>
      </w:tblPr>
      <w:tblGrid>
        <w:gridCol w:w="765"/>
        <w:gridCol w:w="7228"/>
        <w:gridCol w:w="1191"/>
      </w:tblGrid>
      <w:tr w:rsidR="00A626FF">
        <w:trPr>
          <w:jc w:val="center"/>
        </w:trPr>
        <w:tc>
          <w:tcPr>
            <w:tcW w:w="765" w:type="dxa"/>
            <w:shd w:val="clear" w:color="auto" w:fill="346B9A"/>
            <w:vAlign w:val="center"/>
          </w:tcPr>
          <w:p w:rsidR="00A626FF" w:rsidRDefault="00323421">
            <w:pPr>
              <w:jc w:val="center"/>
            </w:pPr>
            <w:r>
              <w:rPr>
                <w:b/>
                <w:color w:val="FFFFFF"/>
              </w:rPr>
              <w:t>Bod</w:t>
            </w:r>
          </w:p>
        </w:tc>
        <w:tc>
          <w:tcPr>
            <w:tcW w:w="7228" w:type="dxa"/>
            <w:shd w:val="clear" w:color="auto" w:fill="346B9A"/>
            <w:vAlign w:val="center"/>
          </w:tcPr>
          <w:p w:rsidR="00A626FF" w:rsidRDefault="00323421">
            <w:pPr>
              <w:jc w:val="center"/>
            </w:pPr>
            <w:r>
              <w:rPr>
                <w:b/>
                <w:color w:val="FFFFFF"/>
              </w:rPr>
              <w:t>Údaj</w:t>
            </w:r>
          </w:p>
        </w:tc>
        <w:tc>
          <w:tcPr>
            <w:tcW w:w="1191" w:type="dxa"/>
            <w:shd w:val="clear" w:color="auto" w:fill="346B9A"/>
            <w:vAlign w:val="center"/>
          </w:tcPr>
          <w:p w:rsidR="00A626FF" w:rsidRDefault="00323421">
            <w:pPr>
              <w:jc w:val="center"/>
            </w:pPr>
            <w:r>
              <w:rPr>
                <w:b/>
                <w:color w:val="FFFFFF"/>
              </w:rPr>
              <w:t>Počet / výše</w:t>
            </w:r>
          </w:p>
        </w:tc>
      </w:tr>
      <w:tr w:rsidR="00A626FF">
        <w:trPr>
          <w:jc w:val="center"/>
        </w:trPr>
        <w:tc>
          <w:tcPr>
            <w:tcW w:w="765" w:type="dxa"/>
            <w:vAlign w:val="center"/>
          </w:tcPr>
          <w:p w:rsidR="00A626FF" w:rsidRDefault="00323421">
            <w:pPr>
              <w:spacing w:after="0" w:line="240" w:lineRule="auto"/>
              <w:jc w:val="center"/>
            </w:pPr>
            <w:r>
              <w:t>a)</w:t>
            </w:r>
          </w:p>
        </w:tc>
        <w:tc>
          <w:tcPr>
            <w:tcW w:w="7228" w:type="dxa"/>
            <w:vAlign w:val="center"/>
          </w:tcPr>
          <w:p w:rsidR="00A626FF" w:rsidRDefault="00323421">
            <w:pPr>
              <w:spacing w:after="0" w:line="240" w:lineRule="auto"/>
            </w:pPr>
            <w:r>
              <w:t>Počet podaných žádostí o informace</w:t>
            </w:r>
            <w:r>
              <w:t xml:space="preserve"> podle informačního zákona</w:t>
            </w:r>
          </w:p>
        </w:tc>
        <w:tc>
          <w:tcPr>
            <w:tcW w:w="1191" w:type="dxa"/>
            <w:vAlign w:val="center"/>
          </w:tcPr>
          <w:p w:rsidR="00A626FF" w:rsidRDefault="00323421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A626FF">
        <w:trPr>
          <w:jc w:val="center"/>
        </w:trPr>
        <w:tc>
          <w:tcPr>
            <w:tcW w:w="765" w:type="dxa"/>
            <w:shd w:val="clear" w:color="auto" w:fill="F2F5F8"/>
            <w:vAlign w:val="center"/>
          </w:tcPr>
          <w:p w:rsidR="00A626FF" w:rsidRDefault="00323421">
            <w:pPr>
              <w:spacing w:after="0" w:line="240" w:lineRule="auto"/>
              <w:jc w:val="center"/>
            </w:pPr>
            <w:r>
              <w:t>a)</w:t>
            </w:r>
          </w:p>
        </w:tc>
        <w:tc>
          <w:tcPr>
            <w:tcW w:w="7228" w:type="dxa"/>
            <w:shd w:val="clear" w:color="auto" w:fill="F2F5F8"/>
            <w:vAlign w:val="center"/>
          </w:tcPr>
          <w:p w:rsidR="00A626FF" w:rsidRDefault="00323421">
            <w:pPr>
              <w:spacing w:after="0" w:line="240" w:lineRule="auto"/>
            </w:pPr>
            <w:r>
              <w:t>Počet vydaných rozhodnutí o odmítnutí žádosti</w:t>
            </w:r>
          </w:p>
        </w:tc>
        <w:tc>
          <w:tcPr>
            <w:tcW w:w="1191" w:type="dxa"/>
            <w:shd w:val="clear" w:color="auto" w:fill="F2F5F8"/>
            <w:vAlign w:val="center"/>
          </w:tcPr>
          <w:p w:rsidR="00A626FF" w:rsidRDefault="00323421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A626FF">
        <w:trPr>
          <w:jc w:val="center"/>
        </w:trPr>
        <w:tc>
          <w:tcPr>
            <w:tcW w:w="765" w:type="dxa"/>
            <w:vAlign w:val="center"/>
          </w:tcPr>
          <w:p w:rsidR="00A626FF" w:rsidRDefault="00323421">
            <w:pPr>
              <w:spacing w:after="0" w:line="240" w:lineRule="auto"/>
              <w:jc w:val="center"/>
            </w:pPr>
            <w:r>
              <w:t>b)</w:t>
            </w:r>
          </w:p>
        </w:tc>
        <w:tc>
          <w:tcPr>
            <w:tcW w:w="7228" w:type="dxa"/>
            <w:vAlign w:val="center"/>
          </w:tcPr>
          <w:p w:rsidR="00A626FF" w:rsidRDefault="00323421">
            <w:pPr>
              <w:spacing w:after="0" w:line="240" w:lineRule="auto"/>
            </w:pPr>
            <w:r>
              <w:t>Počet podaných odvolání proti rozhodnutí</w:t>
            </w:r>
          </w:p>
        </w:tc>
        <w:tc>
          <w:tcPr>
            <w:tcW w:w="1191" w:type="dxa"/>
            <w:vAlign w:val="center"/>
          </w:tcPr>
          <w:p w:rsidR="00A626FF" w:rsidRDefault="00323421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A626FF">
        <w:trPr>
          <w:jc w:val="center"/>
        </w:trPr>
        <w:tc>
          <w:tcPr>
            <w:tcW w:w="765" w:type="dxa"/>
            <w:shd w:val="clear" w:color="auto" w:fill="F2F5F8"/>
            <w:vAlign w:val="center"/>
          </w:tcPr>
          <w:p w:rsidR="00A626FF" w:rsidRDefault="00323421">
            <w:pPr>
              <w:spacing w:after="0" w:line="240" w:lineRule="auto"/>
              <w:jc w:val="center"/>
            </w:pPr>
            <w:r>
              <w:t>c)</w:t>
            </w:r>
          </w:p>
        </w:tc>
        <w:tc>
          <w:tcPr>
            <w:tcW w:w="7228" w:type="dxa"/>
            <w:shd w:val="clear" w:color="auto" w:fill="F2F5F8"/>
            <w:vAlign w:val="center"/>
          </w:tcPr>
          <w:p w:rsidR="00A626FF" w:rsidRDefault="00323421">
            <w:pPr>
              <w:spacing w:after="0" w:line="240" w:lineRule="auto"/>
            </w:pPr>
            <w:r>
              <w:t>Rozsudky soudu ve věci přezkoumání zákonnosti rozhodnutí o odmítnutí žádosti</w:t>
            </w:r>
          </w:p>
        </w:tc>
        <w:tc>
          <w:tcPr>
            <w:tcW w:w="1191" w:type="dxa"/>
            <w:shd w:val="clear" w:color="auto" w:fill="F2F5F8"/>
            <w:vAlign w:val="center"/>
          </w:tcPr>
          <w:p w:rsidR="00A626FF" w:rsidRDefault="00323421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A626FF">
        <w:trPr>
          <w:jc w:val="center"/>
        </w:trPr>
        <w:tc>
          <w:tcPr>
            <w:tcW w:w="765" w:type="dxa"/>
            <w:vAlign w:val="center"/>
          </w:tcPr>
          <w:p w:rsidR="00A626FF" w:rsidRDefault="00323421">
            <w:pPr>
              <w:spacing w:after="0" w:line="240" w:lineRule="auto"/>
              <w:jc w:val="center"/>
            </w:pPr>
            <w:r>
              <w:t>c)</w:t>
            </w:r>
          </w:p>
        </w:tc>
        <w:tc>
          <w:tcPr>
            <w:tcW w:w="7228" w:type="dxa"/>
            <w:vAlign w:val="center"/>
          </w:tcPr>
          <w:p w:rsidR="00A626FF" w:rsidRDefault="00323421">
            <w:pPr>
              <w:spacing w:after="0" w:line="240" w:lineRule="auto"/>
            </w:pPr>
            <w:r>
              <w:t xml:space="preserve">Výdaje vynaložené v souvislosti se </w:t>
            </w:r>
            <w:r>
              <w:t>soudními řízeními, včetně nákladů na zaměstnance a právní zastoupení</w:t>
            </w:r>
          </w:p>
        </w:tc>
        <w:tc>
          <w:tcPr>
            <w:tcW w:w="1191" w:type="dxa"/>
            <w:vAlign w:val="center"/>
          </w:tcPr>
          <w:p w:rsidR="00A626FF" w:rsidRDefault="00323421">
            <w:pPr>
              <w:spacing w:after="0" w:line="240" w:lineRule="auto"/>
              <w:jc w:val="center"/>
            </w:pPr>
            <w:r>
              <w:t>0 Kč</w:t>
            </w:r>
          </w:p>
        </w:tc>
      </w:tr>
      <w:tr w:rsidR="00A626FF">
        <w:trPr>
          <w:jc w:val="center"/>
        </w:trPr>
        <w:tc>
          <w:tcPr>
            <w:tcW w:w="765" w:type="dxa"/>
            <w:shd w:val="clear" w:color="auto" w:fill="F2F5F8"/>
            <w:vAlign w:val="center"/>
          </w:tcPr>
          <w:p w:rsidR="00A626FF" w:rsidRDefault="00323421">
            <w:pPr>
              <w:spacing w:after="0" w:line="240" w:lineRule="auto"/>
              <w:jc w:val="center"/>
            </w:pPr>
            <w:r>
              <w:t>d)</w:t>
            </w:r>
          </w:p>
        </w:tc>
        <w:tc>
          <w:tcPr>
            <w:tcW w:w="7228" w:type="dxa"/>
            <w:shd w:val="clear" w:color="auto" w:fill="F2F5F8"/>
            <w:vAlign w:val="center"/>
          </w:tcPr>
          <w:p w:rsidR="00A626FF" w:rsidRDefault="00323421">
            <w:pPr>
              <w:spacing w:after="0" w:line="240" w:lineRule="auto"/>
            </w:pPr>
            <w:r>
              <w:t>Poskytnuté výhradní licence</w:t>
            </w:r>
          </w:p>
        </w:tc>
        <w:tc>
          <w:tcPr>
            <w:tcW w:w="1191" w:type="dxa"/>
            <w:shd w:val="clear" w:color="auto" w:fill="F2F5F8"/>
            <w:vAlign w:val="center"/>
          </w:tcPr>
          <w:p w:rsidR="00A626FF" w:rsidRDefault="00323421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A626FF">
        <w:trPr>
          <w:jc w:val="center"/>
        </w:trPr>
        <w:tc>
          <w:tcPr>
            <w:tcW w:w="765" w:type="dxa"/>
            <w:vAlign w:val="center"/>
          </w:tcPr>
          <w:p w:rsidR="00A626FF" w:rsidRDefault="00323421">
            <w:pPr>
              <w:spacing w:after="0" w:line="240" w:lineRule="auto"/>
              <w:jc w:val="center"/>
            </w:pPr>
            <w:r>
              <w:t>e)</w:t>
            </w:r>
          </w:p>
        </w:tc>
        <w:tc>
          <w:tcPr>
            <w:tcW w:w="7228" w:type="dxa"/>
            <w:vAlign w:val="center"/>
          </w:tcPr>
          <w:p w:rsidR="00A626FF" w:rsidRDefault="00323421">
            <w:pPr>
              <w:spacing w:after="0" w:line="240" w:lineRule="auto"/>
            </w:pPr>
            <w:r>
              <w:t>Počet stížností podaných podle § 16a zákona č. 106/1999 Sb.</w:t>
            </w:r>
          </w:p>
        </w:tc>
        <w:tc>
          <w:tcPr>
            <w:tcW w:w="1191" w:type="dxa"/>
            <w:vAlign w:val="center"/>
          </w:tcPr>
          <w:p w:rsidR="00A626FF" w:rsidRDefault="00323421">
            <w:pPr>
              <w:spacing w:after="0" w:line="240" w:lineRule="auto"/>
              <w:jc w:val="center"/>
            </w:pPr>
            <w:r>
              <w:t>0</w:t>
            </w:r>
          </w:p>
        </w:tc>
      </w:tr>
    </w:tbl>
    <w:p w:rsidR="00A626FF" w:rsidRDefault="00323421">
      <w:pPr>
        <w:spacing w:before="200" w:after="60"/>
      </w:pPr>
      <w:r>
        <w:rPr>
          <w:b/>
        </w:rPr>
        <w:t>f) Další informace vztahující se k uplatňování informačního zákona</w:t>
      </w:r>
    </w:p>
    <w:p w:rsidR="00A626FF" w:rsidRDefault="00323421">
      <w:pPr>
        <w:spacing w:after="240"/>
      </w:pPr>
      <w:r>
        <w:t xml:space="preserve">Škola </w:t>
      </w:r>
      <w:r>
        <w:t>poskytuje informace vztahující se k její působnosti v souladu se zákonem č. 106/1999 Sb. Žádosti lze podávat ústně nebo písemně, a to osobně v sídle školy, poštou na adresu školy, elektronickou poštou nebo prostřednictvím datové schránky. Písemná žádost mu</w:t>
      </w:r>
      <w:r>
        <w:t>sí splňovat náležitosti stanovené § 14 uvedeného zákona.</w:t>
      </w:r>
    </w:p>
    <w:p w:rsidR="00A626FF" w:rsidRDefault="00323421">
      <w:pPr>
        <w:spacing w:before="160" w:after="320"/>
      </w:pPr>
      <w:r>
        <w:t>V Mistřicích dne 9</w:t>
      </w:r>
      <w:bookmarkStart w:id="0" w:name="_GoBack"/>
      <w:bookmarkEnd w:id="0"/>
      <w:r>
        <w:t>. ledna 2026</w:t>
      </w:r>
    </w:p>
    <w:p w:rsidR="00A626FF" w:rsidRDefault="00323421">
      <w:pPr>
        <w:jc w:val="right"/>
      </w:pPr>
      <w:r>
        <w:rPr>
          <w:b/>
        </w:rPr>
        <w:t>Mgr. Marie Žáková</w:t>
      </w:r>
      <w:r>
        <w:br/>
        <w:t>ředitelka školy</w:t>
      </w:r>
    </w:p>
    <w:sectPr w:rsidR="00A626FF" w:rsidSect="001D5EF6">
      <w:headerReference w:type="default" r:id="rId6"/>
      <w:footerReference w:type="default" r:id="rId7"/>
      <w:type w:val="continuous"/>
      <w:pgSz w:w="11907" w:h="16840" w:code="9"/>
      <w:pgMar w:top="1020" w:right="1191" w:bottom="907" w:left="1191" w:header="397" w:footer="39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283A" w:rsidRDefault="00E0283A">
      <w:r>
        <w:separator/>
      </w:r>
    </w:p>
  </w:endnote>
  <w:endnote w:type="continuationSeparator" w:id="0">
    <w:p w:rsidR="00E0283A" w:rsidRDefault="00E02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077C" w:rsidRDefault="0001077C" w:rsidP="002823D7">
    <w:pPr>
      <w:pStyle w:val="Zpat"/>
      <w:tabs>
        <w:tab w:val="clear" w:pos="4536"/>
        <w:tab w:val="clear" w:pos="9072"/>
        <w:tab w:val="left" w:pos="2700"/>
        <w:tab w:val="left" w:pos="5040"/>
        <w:tab w:val="left" w:pos="7380"/>
      </w:tabs>
      <w:jc w:val="center"/>
      <w:rPr>
        <w:rFonts w:asciiTheme="minorHAnsi" w:hAnsiTheme="minorHAnsi" w:cs="Arial"/>
        <w:sz w:val="16"/>
        <w:szCs w:val="16"/>
      </w:rPr>
    </w:pPr>
    <w:r>
      <w:rPr>
        <w:color w:val="5F6368"/>
        <w:sz w:val="16"/>
      </w:rPr>
      <w:t>www.zsmistrice.cz  |  zsmistrice@zsmistrice.cz  |  +420 731 578 525</w:t>
    </w:r>
  </w:p>
  <w:p w:rsidR="0001077C" w:rsidRDefault="0001077C" w:rsidP="002823D7">
    <w:pPr>
      <w:pStyle w:val="Zpat"/>
      <w:tabs>
        <w:tab w:val="clear" w:pos="4536"/>
        <w:tab w:val="clear" w:pos="9072"/>
        <w:tab w:val="left" w:pos="2700"/>
        <w:tab w:val="left" w:pos="5040"/>
        <w:tab w:val="left" w:pos="7380"/>
      </w:tabs>
      <w:rPr>
        <w:rFonts w:asciiTheme="minorHAnsi" w:hAnsiTheme="minorHAnsi" w:cs="Arial"/>
        <w:sz w:val="16"/>
        <w:szCs w:val="16"/>
      </w:rPr>
    </w:pPr>
  </w:p>
  <w:p w:rsidR="0001077C" w:rsidRDefault="0001077C" w:rsidP="002823D7">
    <w:pPr>
      <w:pStyle w:val="Zpat"/>
      <w:tabs>
        <w:tab w:val="clear" w:pos="4536"/>
        <w:tab w:val="clear" w:pos="9072"/>
        <w:tab w:val="left" w:pos="2700"/>
        <w:tab w:val="left" w:pos="5040"/>
        <w:tab w:val="left" w:pos="7380"/>
      </w:tabs>
      <w:rPr>
        <w:rFonts w:asciiTheme="minorHAnsi" w:hAnsiTheme="minorHAnsi" w:cs="Arial"/>
        <w:sz w:val="16"/>
        <w:szCs w:val="16"/>
      </w:rPr>
    </w:pPr>
  </w:p>
  <w:p w:rsidR="00463F23" w:rsidRPr="00536FA2" w:rsidRDefault="00463F23" w:rsidP="002823D7">
    <w:pPr>
      <w:pStyle w:val="Zpat"/>
      <w:tabs>
        <w:tab w:val="clear" w:pos="4536"/>
        <w:tab w:val="clear" w:pos="9072"/>
        <w:tab w:val="left" w:pos="2700"/>
        <w:tab w:val="left" w:pos="5040"/>
        <w:tab w:val="left" w:pos="7380"/>
      </w:tabs>
      <w:rPr>
        <w:rFonts w:asciiTheme="minorHAnsi" w:hAnsiTheme="minorHAnsi" w:cs="Arial"/>
        <w:sz w:val="16"/>
        <w:szCs w:val="16"/>
      </w:rPr>
    </w:pPr>
  </w:p>
  <w:p w:rsidR="00536FA2" w:rsidRPr="00536FA2" w:rsidRDefault="00536FA2" w:rsidP="002823D7">
    <w:pPr>
      <w:pStyle w:val="Zpat"/>
      <w:tabs>
        <w:tab w:val="clear" w:pos="4536"/>
        <w:tab w:val="clear" w:pos="9072"/>
        <w:tab w:val="left" w:pos="2700"/>
        <w:tab w:val="left" w:pos="5040"/>
        <w:tab w:val="left" w:pos="7380"/>
      </w:tabs>
      <w:rPr>
        <w:rFonts w:asciiTheme="minorHAnsi" w:hAnsiTheme="minorHAnsi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283A" w:rsidRDefault="00E0283A">
      <w:r>
        <w:separator/>
      </w:r>
    </w:p>
  </w:footnote>
  <w:footnote w:type="continuationSeparator" w:id="0">
    <w:p w:rsidR="00E0283A" w:rsidRDefault="00E02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3F23" w:rsidRPr="00536FA2" w:rsidRDefault="00536FA2">
    <w:pPr>
      <w:pStyle w:val="Zhlav"/>
      <w:jc w:val="center"/>
      <w:rPr>
        <w:rFonts w:asciiTheme="minorHAnsi" w:hAnsiTheme="minorHAnsi" w:cs="Arial"/>
        <w:b/>
        <w:i/>
        <w:iCs/>
        <w:sz w:val="24"/>
        <w:szCs w:val="18"/>
      </w:rPr>
    </w:pPr>
    <w:r>
      <w:rPr>
        <w:b/>
        <w:color w:val="1F3A5F"/>
      </w:rPr>
      <w:t>ZÁKLADNÍ ŠKOLA MISTŘICE</w:t>
    </w:r>
    <w:r w:rsidR="00323421">
      <w:rPr>
        <w:b/>
        <w:color w:val="1F3A5F"/>
      </w:rPr>
      <w:t>, okres Uherské Hradiště, příspěvková organizace</w:t>
    </w:r>
  </w:p>
  <w:p w:rsidR="00463F23" w:rsidRDefault="00463F23">
    <w:pPr>
      <w:pStyle w:val="Zhlav"/>
      <w:jc w:val="center"/>
      <w:rPr>
        <w:sz w:val="22"/>
        <w:szCs w:val="22"/>
      </w:rPr>
    </w:pPr>
  </w:p>
  <w:p w:rsidR="00A626FF" w:rsidRDefault="00323421">
    <w:pPr>
      <w:jc w:val="center"/>
    </w:pPr>
    <w:r>
      <w:rPr>
        <w:sz w:val="17"/>
      </w:rPr>
      <w:t xml:space="preserve">Mistřice 1, 687 12 Bílovice  |  IČO </w:t>
    </w:r>
    <w:r>
      <w:rPr>
        <w:sz w:val="17"/>
      </w:rPr>
      <w:t>750 21 021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F23"/>
    <w:rsid w:val="00005245"/>
    <w:rsid w:val="0001077C"/>
    <w:rsid w:val="000273BA"/>
    <w:rsid w:val="000D095B"/>
    <w:rsid w:val="0017073B"/>
    <w:rsid w:val="001B0DE3"/>
    <w:rsid w:val="001D5EF6"/>
    <w:rsid w:val="002823D7"/>
    <w:rsid w:val="002B0456"/>
    <w:rsid w:val="00323421"/>
    <w:rsid w:val="00342145"/>
    <w:rsid w:val="003B2BAC"/>
    <w:rsid w:val="00463F23"/>
    <w:rsid w:val="004C6B5D"/>
    <w:rsid w:val="004F2E5B"/>
    <w:rsid w:val="00536FA2"/>
    <w:rsid w:val="00630093"/>
    <w:rsid w:val="006F6029"/>
    <w:rsid w:val="00746127"/>
    <w:rsid w:val="007F102B"/>
    <w:rsid w:val="00815653"/>
    <w:rsid w:val="008374AD"/>
    <w:rsid w:val="008D2773"/>
    <w:rsid w:val="0093339D"/>
    <w:rsid w:val="00933589"/>
    <w:rsid w:val="00980A77"/>
    <w:rsid w:val="00990D75"/>
    <w:rsid w:val="00990FF5"/>
    <w:rsid w:val="00A20B9B"/>
    <w:rsid w:val="00A626FF"/>
    <w:rsid w:val="00AD523D"/>
    <w:rsid w:val="00B859EE"/>
    <w:rsid w:val="00BC7BD6"/>
    <w:rsid w:val="00C048BF"/>
    <w:rsid w:val="00E0283A"/>
    <w:rsid w:val="00E74BFF"/>
    <w:rsid w:val="00E83ECE"/>
    <w:rsid w:val="00F37995"/>
    <w:rsid w:val="00F418BD"/>
    <w:rsid w:val="00F96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A2AE16"/>
  <w14:defaultImageDpi w14:val="0"/>
  <w15:docId w15:val="{E6BA12C6-0196-4413-A408-0B93332B7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pacing w:after="80" w:line="252" w:lineRule="auto"/>
    </w:pPr>
    <w:rPr>
      <w:rFonts w:ascii="Aptos" w:eastAsia="Aptos" w:hAnsi="Aptos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tabs>
        <w:tab w:val="left" w:pos="3544"/>
        <w:tab w:val="left" w:pos="5812"/>
        <w:tab w:val="left" w:pos="7938"/>
      </w:tabs>
      <w:overflowPunct w:val="0"/>
      <w:autoSpaceDE w:val="0"/>
      <w:autoSpaceDN w:val="0"/>
      <w:adjustRightInd w:val="0"/>
      <w:textAlignment w:val="baseline"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cs="Times New Roman"/>
      <w:sz w:val="24"/>
      <w:szCs w:val="24"/>
    </w:rPr>
  </w:style>
  <w:style w:type="paragraph" w:styleId="Zkladntext">
    <w:name w:val="Body Text"/>
    <w:basedOn w:val="Normln"/>
    <w:link w:val="ZkladntextChar"/>
    <w:uiPriority w:val="99"/>
    <w:pPr>
      <w:tabs>
        <w:tab w:val="left" w:pos="3544"/>
        <w:tab w:val="left" w:pos="5812"/>
        <w:tab w:val="left" w:pos="7938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Pr>
      <w:rFonts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4F2E5B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F2E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Výroční zpráva za rok 2025 podle zákona č. 106/1999 Sb.</vt:lpstr>
    </vt:vector>
  </TitlesOfParts>
  <Company>NUOV</Company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Výroční zpráva za rok 2025 podle zákona č. 106/1999 Sb.</dc:title>
  <dc:subject>Poskytování informací – Základní škola Mistřice</dc:subject>
  <dc:creator>Mgr. Marie Žáková</dc:creator>
  <cp:lastModifiedBy>Marie Žáková</cp:lastModifiedBy>
  <cp:revision>2</cp:revision>
  <cp:lastPrinted>2024-02-24T17:50:00Z</cp:lastPrinted>
  <dcterms:created xsi:type="dcterms:W3CDTF">2026-10-06T11:08:00Z</dcterms:created>
  <dcterms:modified xsi:type="dcterms:W3CDTF">2026-10-06T11:08:00Z</dcterms:modified>
</cp:coreProperties>
</file>